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426272">
        <w:fldChar w:fldCharType="begin"/>
      </w:r>
      <w:r w:rsidR="005E3240">
        <w:instrText xml:space="preserve">DOCVARIABLE "SP_FUNC: GetObjectRegin (CONTEXT)" \* MERGEFORMAT </w:instrText>
      </w:r>
      <w:r w:rsidR="00426272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426272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426272">
        <w:fldChar w:fldCharType="begin"/>
      </w:r>
      <w:r w:rsidR="005E3240">
        <w:instrText xml:space="preserve">DOCVARIABLE "SP_FUNC: GetEndDateMovesetDoc (CONTEXT)" \* MERGEFORMAT </w:instrText>
      </w:r>
      <w:r w:rsidR="00426272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426272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1C470C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</w:p>
    <w:p w:rsidR="00EB3556" w:rsidRDefault="00EB3556" w:rsidP="00EB3556">
      <w:pPr>
        <w:ind w:firstLine="567"/>
        <w:jc w:val="both"/>
        <w:rPr>
          <w:color w:val="000000"/>
          <w:kern w:val="1"/>
        </w:rPr>
      </w:pPr>
      <w:r w:rsidRPr="00092CFA">
        <w:rPr>
          <w:color w:val="000000"/>
          <w:kern w:val="1"/>
        </w:rPr>
        <w:t>Земельный участок</w:t>
      </w:r>
      <w:r>
        <w:rPr>
          <w:color w:val="000000"/>
          <w:kern w:val="1"/>
        </w:rPr>
        <w:t xml:space="preserve"> находится в </w:t>
      </w:r>
      <w:proofErr w:type="spellStart"/>
      <w:r>
        <w:rPr>
          <w:color w:val="000000"/>
          <w:kern w:val="1"/>
        </w:rPr>
        <w:t>водоохранной</w:t>
      </w:r>
      <w:proofErr w:type="spellEnd"/>
      <w:r>
        <w:rPr>
          <w:color w:val="000000"/>
          <w:kern w:val="1"/>
        </w:rPr>
        <w:t xml:space="preserve"> зоне реки</w:t>
      </w:r>
      <w:proofErr w:type="gramStart"/>
      <w:r>
        <w:rPr>
          <w:color w:val="000000"/>
          <w:kern w:val="1"/>
        </w:rPr>
        <w:t xml:space="preserve"> А</w:t>
      </w:r>
      <w:proofErr w:type="gramEnd"/>
      <w:r>
        <w:rPr>
          <w:color w:val="000000"/>
          <w:kern w:val="1"/>
        </w:rPr>
        <w:t xml:space="preserve">й, на расстоянии порядка 179 метров от уреза воды. Согласно Водному Кодексу РФ ширина </w:t>
      </w:r>
      <w:proofErr w:type="spellStart"/>
      <w:r>
        <w:rPr>
          <w:color w:val="000000"/>
          <w:kern w:val="1"/>
        </w:rPr>
        <w:t>водоохранной</w:t>
      </w:r>
      <w:proofErr w:type="spellEnd"/>
      <w:r>
        <w:rPr>
          <w:color w:val="000000"/>
          <w:kern w:val="1"/>
        </w:rPr>
        <w:t xml:space="preserve"> зоны реки</w:t>
      </w:r>
      <w:proofErr w:type="gramStart"/>
      <w:r>
        <w:rPr>
          <w:color w:val="000000"/>
          <w:kern w:val="1"/>
        </w:rPr>
        <w:t xml:space="preserve"> А</w:t>
      </w:r>
      <w:proofErr w:type="gramEnd"/>
      <w:r>
        <w:rPr>
          <w:color w:val="000000"/>
          <w:kern w:val="1"/>
        </w:rPr>
        <w:t>й составляет 200 м, ширина прибрежной защитной полосы – 50 м, береговой полосы общего пользования – 20 м.</w:t>
      </w:r>
    </w:p>
    <w:p w:rsidR="00EB3556" w:rsidRPr="00EB3556" w:rsidRDefault="00EB3556" w:rsidP="00EB3556">
      <w:pPr>
        <w:ind w:firstLine="567"/>
        <w:jc w:val="both"/>
        <w:rPr>
          <w:b/>
          <w:color w:val="000000"/>
          <w:kern w:val="1"/>
        </w:rPr>
      </w:pPr>
      <w:r>
        <w:rPr>
          <w:color w:val="000000"/>
          <w:kern w:val="1"/>
        </w:rPr>
        <w:t xml:space="preserve">   </w:t>
      </w:r>
      <w:r w:rsidRPr="00EB3556">
        <w:rPr>
          <w:b/>
          <w:color w:val="000000"/>
          <w:kern w:val="1"/>
        </w:rPr>
        <w:t>Предоставление земельного участка возможно при соблюдении следующих условий:</w:t>
      </w:r>
    </w:p>
    <w:p w:rsidR="00EB3556" w:rsidRDefault="00EB3556" w:rsidP="00EB355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1.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 xml:space="preserve">Соблюдать условия доступности береговой полосы общего пользования </w:t>
      </w:r>
      <w:r>
        <w:rPr>
          <w:color w:val="000000"/>
          <w:kern w:val="1"/>
        </w:rPr>
        <w:t xml:space="preserve">– 20 </w:t>
      </w:r>
      <w:r w:rsidRPr="00D52315">
        <w:rPr>
          <w:color w:val="000000"/>
          <w:kern w:val="1"/>
        </w:rPr>
        <w:t xml:space="preserve">м. Граница участка вдоль р. </w:t>
      </w:r>
      <w:r>
        <w:rPr>
          <w:color w:val="000000"/>
          <w:kern w:val="1"/>
        </w:rPr>
        <w:t>Ай</w:t>
      </w:r>
      <w:r w:rsidRPr="00D52315">
        <w:rPr>
          <w:color w:val="000000"/>
          <w:kern w:val="1"/>
        </w:rPr>
        <w:t xml:space="preserve"> должна быть расположена на расстоянии не менее </w:t>
      </w:r>
      <w:r>
        <w:rPr>
          <w:color w:val="000000"/>
          <w:kern w:val="1"/>
        </w:rPr>
        <w:t xml:space="preserve">20 </w:t>
      </w:r>
      <w:r w:rsidRPr="00D52315">
        <w:rPr>
          <w:color w:val="000000"/>
          <w:kern w:val="1"/>
        </w:rPr>
        <w:t>м. от уреза воды.</w:t>
      </w:r>
    </w:p>
    <w:p w:rsidR="00EB3556" w:rsidRDefault="00EB3556" w:rsidP="00EB355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При использовании земельного участка соблюдать специальный режим, требования и запрещения, установленные статьей 65 Водного кодекса</w:t>
      </w:r>
      <w:r>
        <w:rPr>
          <w:color w:val="000000"/>
          <w:kern w:val="1"/>
        </w:rPr>
        <w:t>, а именно:</w:t>
      </w:r>
    </w:p>
    <w:p w:rsidR="00EB3556" w:rsidRDefault="00EB3556" w:rsidP="00EB355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2.1  запрещается размещение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EB3556" w:rsidRDefault="00EB3556" w:rsidP="00EB355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2.2  </w:t>
      </w:r>
      <w:r w:rsidRPr="00D52315">
        <w:rPr>
          <w:color w:val="000000"/>
          <w:kern w:val="1"/>
        </w:rPr>
        <w:t>размещение бытовых и сельскохозяйственных отходов, навоза, отвалов размываемых грунтов запрещено</w:t>
      </w:r>
      <w:r>
        <w:rPr>
          <w:color w:val="000000"/>
          <w:kern w:val="1"/>
        </w:rPr>
        <w:t>;</w:t>
      </w:r>
    </w:p>
    <w:p w:rsidR="00EB3556" w:rsidRDefault="00EB3556" w:rsidP="00EB355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2.3 </w:t>
      </w:r>
      <w:r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территория парковки автомобилей и подъездные пути в пределах территории водоохраной зоны должны иметь твердое покрытие;</w:t>
      </w:r>
    </w:p>
    <w:p w:rsidR="00EB3556" w:rsidRDefault="00EB3556" w:rsidP="00EB355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2.4  </w:t>
      </w:r>
      <w:r w:rsidRPr="00D52315">
        <w:rPr>
          <w:color w:val="000000"/>
          <w:kern w:val="1"/>
        </w:rPr>
        <w:t xml:space="preserve">отвод хозяйственно-бытовых сточных вод осуществлять в </w:t>
      </w:r>
      <w:r>
        <w:rPr>
          <w:color w:val="000000"/>
          <w:kern w:val="1"/>
        </w:rPr>
        <w:t>централизованную систему канализации;</w:t>
      </w:r>
    </w:p>
    <w:p w:rsidR="00EB3556" w:rsidRDefault="00EB3556" w:rsidP="00EB355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2.5  отвод ливневого стока обеспечить путем планировки территории и строительства сетей ливневой канализации с устройством локальной системы очистки сточных вод (в том числе дождевых, талых и дренажных вод), обеспечивающей их очистку исходя до нормативов, установленных законодательством в области охраны окружающей среды;</w:t>
      </w:r>
    </w:p>
    <w:p w:rsidR="00EB3556" w:rsidRDefault="00EB3556" w:rsidP="00EB355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2.6  запрещается осуществлять в пределах водоохраной зоны: размещение автозаправочной станции,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EB3556" w:rsidRPr="00EB3556" w:rsidRDefault="00EB3556" w:rsidP="00EB3556">
      <w:pPr>
        <w:ind w:firstLine="708"/>
        <w:rPr>
          <w:b/>
          <w:color w:val="000000"/>
          <w:kern w:val="1"/>
        </w:rPr>
      </w:pPr>
      <w:r>
        <w:rPr>
          <w:color w:val="000000"/>
          <w:kern w:val="1"/>
        </w:rPr>
        <w:t xml:space="preserve">Так же вдоль всего участка (ближе к границе) </w:t>
      </w:r>
      <w:r w:rsidRPr="00EB3556">
        <w:rPr>
          <w:b/>
          <w:color w:val="000000"/>
          <w:kern w:val="1"/>
        </w:rPr>
        <w:t>проходит охранная зона волоконно-оптической линии передачи ОК737 (К708) М-19 - Златоуст по адресу: Челябинская область, Златоустовский городской округ, протяженностью 8,5 км.</w:t>
      </w:r>
    </w:p>
    <w:p w:rsidR="00EB3556" w:rsidRPr="00256365" w:rsidRDefault="00EB3556" w:rsidP="00EB3556">
      <w:pPr>
        <w:shd w:val="clear" w:color="auto" w:fill="FFFFFF"/>
      </w:pPr>
      <w:r w:rsidRPr="00256365">
        <w:rPr>
          <w:b/>
          <w:color w:val="000000"/>
          <w:kern w:val="1"/>
          <w:u w:val="single"/>
        </w:rPr>
        <w:t>Ограничения:</w:t>
      </w:r>
      <w:r>
        <w:rPr>
          <w:b/>
          <w:color w:val="000000"/>
          <w:kern w:val="1"/>
          <w:u w:val="single"/>
        </w:rPr>
        <w:t xml:space="preserve"> </w:t>
      </w:r>
    </w:p>
    <w:p w:rsidR="00EB3556" w:rsidRDefault="00EB3556" w:rsidP="00EB3556">
      <w:r w:rsidRPr="00256365">
        <w:t xml:space="preserve">Ограничения установлены Постановлением Правительства РФ от 09.06.1995 г. №578 48. </w:t>
      </w:r>
      <w:proofErr w:type="gramStart"/>
      <w:r w:rsidRPr="00256365">
        <w:t>В пределах охранных зон без письменного согласия и присутствия представителей предприятий, эксплуатирующих линии связи и линии радиофикации, юридическим и физическим лицам запрещается: а) осуществлять всякого рода строительные, монтажные и взрывные работы, планировку грунта землеройными механизмами (за исключением зон песчаных барханов) и земляные работы (за исключением вспашки на глубину не более 0,3 метра);</w:t>
      </w:r>
      <w:proofErr w:type="gramEnd"/>
      <w:r w:rsidRPr="00256365">
        <w:t xml:space="preserve"> б) производить геолого-съемочные, поисковые, геодезические и другие изыскательские работы, которые связаны с бурением скважин, </w:t>
      </w:r>
      <w:proofErr w:type="spellStart"/>
      <w:r w:rsidRPr="00256365">
        <w:t>шурфованием</w:t>
      </w:r>
      <w:proofErr w:type="spellEnd"/>
      <w:r w:rsidRPr="00256365">
        <w:t xml:space="preserve">, взятием проб грунта, осуществлением взрывных работ; в) производить посадку деревьев, располагать полевые станы, содержать скот, складировать материалы, корма и удобрения, жечь костры, устраивать стрельбища; г) устраивать проезды и стоянки автотранспорта, тракторов и механизмов, провозить негабаритные грузы под проводами воздушных линий связи и линий радиофикации, строить каналы (арыки), устраивать заграждения и другие препятствия; </w:t>
      </w:r>
      <w:proofErr w:type="spellStart"/>
      <w:r w:rsidRPr="00256365">
        <w:t>д</w:t>
      </w:r>
      <w:proofErr w:type="spellEnd"/>
      <w:r w:rsidRPr="00256365">
        <w:t xml:space="preserve">) устраивать причалы для стоянки судов, барж и плавучих кранов, производить погрузочно-разгрузочные, подводно-технические, дноуглубительные и землечерпательные работы, выделять рыбопромысловые участки, производить добычу рыбы, других водных животных, а также водных растений придонными орудиями лова, устраивать водопои, производить колку и заготовку льда. </w:t>
      </w:r>
      <w:proofErr w:type="gramStart"/>
      <w:r w:rsidRPr="00256365">
        <w:t>Судам и другим плавучим средствам запрещается бросать якоря, проходить с отданными якорями, цепями, лотами, волокушами и тралами; е) производить строительство и реконструкцию линий электропередач, радиостанций и других объектов, излучающих электромагнитную энергию и оказывающих опасное воздействие на линии связи и линии радиофикации; ж) производить защиту подземных коммуникаций от коррозии без учета проходящих подземных кабельных линий связи. 49.</w:t>
      </w:r>
      <w:proofErr w:type="gramEnd"/>
      <w:r w:rsidRPr="00256365">
        <w:t xml:space="preserve"> </w:t>
      </w:r>
      <w:proofErr w:type="gramStart"/>
      <w:r w:rsidRPr="00256365">
        <w:t>Юридическим и физическим лицам запрещается производить всякого рода действия, которые могут нарушить нормальную работу линий связи и линий радиофикации, в частности: а) производить снос и реконструкцию зданий и мостов, осуществлять переустройство коллекторов, туннелей метрополитена и железных дорог, где проложены кабели связи, установлены столбы воздушных линий связи и линий радиофикации, размещены технические сооружения радиорелейных станций, кабельные ящики и распределительные коробки, без</w:t>
      </w:r>
      <w:proofErr w:type="gramEnd"/>
      <w:r w:rsidRPr="00256365">
        <w:t xml:space="preserve"> </w:t>
      </w:r>
      <w:proofErr w:type="gramStart"/>
      <w:r w:rsidRPr="00256365">
        <w:t xml:space="preserve">предварительного выноса заказчиками (застройщиками) линий и сооружений связи, линий и сооружений радиофикации по согласованию с предприятиями, в ведении которых находятся эти лини и сооружения; б) производить засыпку трасс подземных кабельных линий связи, устраивать на этих трассах временные склады, стоки химически активных веществ и </w:t>
      </w:r>
      <w:r w:rsidRPr="00256365">
        <w:lastRenderedPageBreak/>
        <w:t>свалки промышленных, бытовых и прочих отходов, ломать замерные, сигнальные, предупредительные знаки и телефонные колодцы;</w:t>
      </w:r>
      <w:proofErr w:type="gramEnd"/>
      <w:r w:rsidRPr="00256365">
        <w:t xml:space="preserve"> в) открывать двери и люки необслуживаемых усилительных и регенерационных пунктов (наземных и подземных) и радиорелейных станций, кабельных колодцев телефонной канализации, распределительных шкафов и кабельных ящиков, а также подключаться к линиям связи (за исключением лиц, обслуживающих эти линии); г) огораживать трассы линий связи, препятствуя свободному доступу к ним технического персонала; </w:t>
      </w:r>
      <w:proofErr w:type="spellStart"/>
      <w:r w:rsidRPr="00256365">
        <w:t>д</w:t>
      </w:r>
      <w:proofErr w:type="spellEnd"/>
      <w:r w:rsidRPr="00256365">
        <w:t xml:space="preserve">) самовольно подключаться к абонентской телефонной линии и линии радиофикации в целях пользования услугами связи; е) совершать иные действия, которые могут причинить повреждения сооружениям связи и радиофикации (повреждать опоры и арматуру воздушных линий связи, обрывать провода, набрасывать на них посторонние предметы и </w:t>
      </w:r>
      <w:proofErr w:type="gramStart"/>
      <w:r w:rsidRPr="00256365">
        <w:t>другое</w:t>
      </w:r>
      <w:proofErr w:type="gramEnd"/>
      <w:r w:rsidRPr="00256365">
        <w:t>).</w:t>
      </w:r>
    </w:p>
    <w:p w:rsidR="00EB3556" w:rsidRDefault="00EB3556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741F6F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426272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426272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426272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426272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426272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426272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426272" w:rsidRPr="005819CE">
        <w:rPr>
          <w:sz w:val="22"/>
          <w:szCs w:val="22"/>
        </w:rPr>
        <w:fldChar w:fldCharType="end"/>
      </w:r>
    </w:p>
    <w:p w:rsidR="00DE28DB" w:rsidRPr="005819CE" w:rsidRDefault="00426272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426272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A3CFB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782D"/>
    <w:rsid w:val="00264A51"/>
    <w:rsid w:val="00284903"/>
    <w:rsid w:val="00292A94"/>
    <w:rsid w:val="0029550F"/>
    <w:rsid w:val="002A5EC9"/>
    <w:rsid w:val="002B5C7B"/>
    <w:rsid w:val="002B73DD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627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1F6F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8484B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B3556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AFED1-F886-49D9-BF1E-9A179BCAA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288</TotalTime>
  <Pages>6</Pages>
  <Words>2447</Words>
  <Characters>19139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47</cp:revision>
  <cp:lastPrinted>1900-12-31T19:00:00Z</cp:lastPrinted>
  <dcterms:created xsi:type="dcterms:W3CDTF">2020-11-18T05:42:00Z</dcterms:created>
  <dcterms:modified xsi:type="dcterms:W3CDTF">2023-05-12T10:07:00Z</dcterms:modified>
</cp:coreProperties>
</file>